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AE" w:rsidRDefault="00643022" w:rsidP="000403AE">
      <w:pPr>
        <w:spacing w:line="360" w:lineRule="auto"/>
        <w:ind w:left="720"/>
        <w:jc w:val="center"/>
        <w:rPr>
          <w:rFonts w:ascii="Times New Roman" w:hAnsi="Times New Roman"/>
          <w:b/>
          <w:sz w:val="28"/>
          <w:szCs w:val="28"/>
        </w:rPr>
      </w:pPr>
      <w:r>
        <w:rPr>
          <w:rFonts w:ascii="Times New Roman" w:hAnsi="Times New Roman"/>
          <w:b/>
          <w:sz w:val="28"/>
          <w:szCs w:val="28"/>
        </w:rPr>
        <w:t>Творческий конкурс</w:t>
      </w:r>
      <w:r w:rsidR="000403AE">
        <w:rPr>
          <w:rFonts w:ascii="Times New Roman" w:hAnsi="Times New Roman"/>
          <w:b/>
          <w:sz w:val="28"/>
          <w:szCs w:val="28"/>
        </w:rPr>
        <w:t xml:space="preserve"> «Моя будущая профессия»</w:t>
      </w:r>
    </w:p>
    <w:p w:rsidR="000403AE" w:rsidRDefault="000403AE" w:rsidP="000403AE">
      <w:pPr>
        <w:spacing w:line="360" w:lineRule="auto"/>
        <w:ind w:left="720"/>
        <w:jc w:val="center"/>
        <w:rPr>
          <w:rFonts w:ascii="Times New Roman" w:hAnsi="Times New Roman"/>
          <w:b/>
          <w:sz w:val="28"/>
          <w:szCs w:val="28"/>
        </w:rPr>
      </w:pPr>
    </w:p>
    <w:p w:rsidR="000403AE" w:rsidRDefault="000403AE" w:rsidP="000403AE">
      <w:pPr>
        <w:spacing w:line="360" w:lineRule="auto"/>
        <w:ind w:left="-567" w:firstLine="567"/>
        <w:rPr>
          <w:rFonts w:ascii="Times New Roman" w:hAnsi="Times New Roman"/>
          <w:sz w:val="28"/>
          <w:szCs w:val="28"/>
        </w:rPr>
      </w:pPr>
      <w:r>
        <w:rPr>
          <w:rFonts w:ascii="Times New Roman" w:hAnsi="Times New Roman"/>
          <w:sz w:val="28"/>
          <w:szCs w:val="28"/>
        </w:rPr>
        <w:t>содержит следующие задания на выбор участника:</w:t>
      </w:r>
    </w:p>
    <w:p w:rsidR="000403AE" w:rsidRDefault="000403AE" w:rsidP="000403AE">
      <w:pPr>
        <w:spacing w:line="360" w:lineRule="auto"/>
        <w:ind w:left="-567" w:firstLine="567"/>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Рекламный плакат (фоторабота).</w:t>
      </w:r>
    </w:p>
    <w:p w:rsidR="000403AE" w:rsidRDefault="000403AE" w:rsidP="000403AE">
      <w:pPr>
        <w:spacing w:line="360" w:lineRule="auto"/>
        <w:ind w:left="-567" w:firstLine="567"/>
        <w:rPr>
          <w:rFonts w:ascii="Times New Roman" w:hAnsi="Times New Roman"/>
          <w:sz w:val="28"/>
          <w:szCs w:val="28"/>
        </w:rPr>
      </w:pPr>
      <w:r>
        <w:rPr>
          <w:rFonts w:ascii="Times New Roman" w:hAnsi="Times New Roman"/>
          <w:b/>
          <w:sz w:val="28"/>
          <w:szCs w:val="28"/>
        </w:rPr>
        <w:t>Технические требования к оформлению:</w:t>
      </w:r>
      <w:r>
        <w:rPr>
          <w:rFonts w:ascii="Times New Roman" w:hAnsi="Times New Roman"/>
          <w:sz w:val="28"/>
          <w:szCs w:val="28"/>
        </w:rPr>
        <w:t xml:space="preserve"> плакат, фотография, коллаж, содержащие рекламный слоган выбранной специальности или профессии. Сдается электронном </w:t>
      </w:r>
      <w:proofErr w:type="gramStart"/>
      <w:r>
        <w:rPr>
          <w:rFonts w:ascii="Times New Roman" w:hAnsi="Times New Roman"/>
          <w:sz w:val="28"/>
          <w:szCs w:val="28"/>
        </w:rPr>
        <w:t>носителе</w:t>
      </w:r>
      <w:proofErr w:type="gramEnd"/>
      <w:r>
        <w:rPr>
          <w:rFonts w:ascii="Times New Roman" w:hAnsi="Times New Roman"/>
          <w:sz w:val="28"/>
          <w:szCs w:val="28"/>
        </w:rPr>
        <w:t xml:space="preserve"> в формате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gif</w:t>
      </w:r>
      <w:proofErr w:type="spellEnd"/>
      <w:r>
        <w:rPr>
          <w:rFonts w:ascii="Times New Roman" w:hAnsi="Times New Roman"/>
          <w:sz w:val="28"/>
          <w:szCs w:val="28"/>
        </w:rPr>
        <w:t xml:space="preserve">. Обратите внимание, что фраза «Моя будущая профессия» не должна присутствовать на плакате, наличие рекламного слогана, отражающего значимость выбранной специальности – обязательно! </w:t>
      </w:r>
    </w:p>
    <w:p w:rsidR="000403AE" w:rsidRDefault="000403AE" w:rsidP="000403AE">
      <w:pPr>
        <w:spacing w:line="360" w:lineRule="auto"/>
        <w:ind w:left="-567" w:firstLine="567"/>
        <w:rPr>
          <w:rFonts w:ascii="Times New Roman" w:hAnsi="Times New Roman"/>
          <w:sz w:val="28"/>
          <w:szCs w:val="28"/>
        </w:rPr>
      </w:pPr>
    </w:p>
    <w:p w:rsidR="000403AE" w:rsidRDefault="000403AE" w:rsidP="000403AE">
      <w:pPr>
        <w:spacing w:line="360" w:lineRule="auto"/>
        <w:ind w:left="-567" w:firstLine="567"/>
        <w:rPr>
          <w:rFonts w:ascii="Times New Roman" w:hAnsi="Times New Roman"/>
          <w:sz w:val="28"/>
          <w:szCs w:val="28"/>
          <w:u w:val="single"/>
        </w:rPr>
      </w:pPr>
      <w:r>
        <w:rPr>
          <w:rFonts w:ascii="Times New Roman" w:hAnsi="Times New Roman"/>
          <w:sz w:val="28"/>
          <w:szCs w:val="28"/>
          <w:u w:val="single"/>
        </w:rPr>
        <w:t>- литературное творчество: сочинение, стихотворение.</w:t>
      </w:r>
    </w:p>
    <w:p w:rsidR="000403AE" w:rsidRDefault="000403AE" w:rsidP="000403AE">
      <w:pPr>
        <w:spacing w:line="360" w:lineRule="auto"/>
        <w:ind w:left="-567" w:firstLine="567"/>
        <w:rPr>
          <w:rFonts w:ascii="Times New Roman" w:hAnsi="Times New Roman"/>
          <w:sz w:val="28"/>
          <w:szCs w:val="28"/>
        </w:rPr>
      </w:pPr>
      <w:r>
        <w:rPr>
          <w:rFonts w:ascii="Times New Roman" w:hAnsi="Times New Roman"/>
          <w:b/>
          <w:sz w:val="28"/>
          <w:szCs w:val="28"/>
        </w:rPr>
        <w:t xml:space="preserve">Технические требования к оформлению: </w:t>
      </w:r>
      <w:r>
        <w:rPr>
          <w:rFonts w:ascii="Times New Roman" w:hAnsi="Times New Roman"/>
          <w:sz w:val="28"/>
          <w:szCs w:val="28"/>
        </w:rPr>
        <w:t xml:space="preserve">формат </w:t>
      </w:r>
      <w:proofErr w:type="spellStart"/>
      <w:r>
        <w:rPr>
          <w:rFonts w:ascii="Times New Roman" w:hAnsi="Times New Roman"/>
          <w:sz w:val="28"/>
          <w:szCs w:val="28"/>
        </w:rPr>
        <w:t>Microsoft</w:t>
      </w:r>
      <w:proofErr w:type="spellEnd"/>
      <w:r>
        <w:rPr>
          <w:rFonts w:ascii="Times New Roman" w:hAnsi="Times New Roman"/>
          <w:sz w:val="28"/>
          <w:szCs w:val="28"/>
        </w:rPr>
        <w:t xml:space="preserve"> </w:t>
      </w:r>
      <w:proofErr w:type="spellStart"/>
      <w:r>
        <w:rPr>
          <w:rFonts w:ascii="Times New Roman" w:hAnsi="Times New Roman"/>
          <w:sz w:val="28"/>
          <w:szCs w:val="28"/>
        </w:rPr>
        <w:t>Office</w:t>
      </w:r>
      <w:proofErr w:type="spellEnd"/>
      <w:r>
        <w:rPr>
          <w:rFonts w:ascii="Times New Roman" w:hAnsi="Times New Roman"/>
          <w:sz w:val="28"/>
          <w:szCs w:val="28"/>
        </w:rPr>
        <w:t xml:space="preserve"> </w:t>
      </w:r>
      <w:proofErr w:type="spellStart"/>
      <w:r>
        <w:rPr>
          <w:rFonts w:ascii="Times New Roman" w:hAnsi="Times New Roman"/>
          <w:sz w:val="28"/>
          <w:szCs w:val="28"/>
        </w:rPr>
        <w:t>Word</w:t>
      </w:r>
      <w:proofErr w:type="spellEnd"/>
      <w:r>
        <w:rPr>
          <w:rFonts w:ascii="Times New Roman" w:hAnsi="Times New Roman"/>
          <w:sz w:val="28"/>
          <w:szCs w:val="28"/>
        </w:rPr>
        <w:t xml:space="preserve"> 2000-2007; шрифт </w:t>
      </w:r>
      <w:r>
        <w:rPr>
          <w:rFonts w:ascii="Times New Roman" w:hAnsi="Times New Roman"/>
          <w:sz w:val="28"/>
          <w:szCs w:val="28"/>
          <w:lang w:val="en-US"/>
        </w:rPr>
        <w:t>T</w:t>
      </w:r>
      <w:proofErr w:type="spellStart"/>
      <w:r>
        <w:rPr>
          <w:rFonts w:ascii="Times New Roman" w:hAnsi="Times New Roman"/>
          <w:sz w:val="28"/>
          <w:szCs w:val="28"/>
        </w:rPr>
        <w:t>imes</w:t>
      </w:r>
      <w:proofErr w:type="spellEnd"/>
      <w:r>
        <w:rPr>
          <w:rFonts w:ascii="Times New Roman" w:hAnsi="Times New Roman"/>
          <w:sz w:val="28"/>
          <w:szCs w:val="28"/>
        </w:rPr>
        <w:t xml:space="preserve"> </w:t>
      </w:r>
      <w:proofErr w:type="spellStart"/>
      <w:r>
        <w:rPr>
          <w:rFonts w:ascii="Times New Roman" w:hAnsi="Times New Roman"/>
          <w:sz w:val="28"/>
          <w:szCs w:val="28"/>
        </w:rPr>
        <w:t>New</w:t>
      </w:r>
      <w:proofErr w:type="spellEnd"/>
      <w:r>
        <w:rPr>
          <w:rFonts w:ascii="Times New Roman" w:hAnsi="Times New Roman"/>
          <w:sz w:val="28"/>
          <w:szCs w:val="28"/>
        </w:rPr>
        <w:t xml:space="preserve"> </w:t>
      </w:r>
      <w:r>
        <w:rPr>
          <w:rFonts w:ascii="Times New Roman" w:hAnsi="Times New Roman"/>
          <w:sz w:val="28"/>
          <w:szCs w:val="28"/>
          <w:lang w:val="en-US"/>
        </w:rPr>
        <w:t>Roman</w:t>
      </w:r>
      <w:r>
        <w:rPr>
          <w:rFonts w:ascii="Times New Roman" w:hAnsi="Times New Roman"/>
          <w:sz w:val="28"/>
          <w:szCs w:val="28"/>
        </w:rPr>
        <w:t>; текст – кегль 14, интервал – 1,5, поля 2.5 см, абзацный отступ – 1,25 см. Объем сочинения – не более 3 страниц печатного текста. Сдается на бумажном или электронном носителе.</w:t>
      </w:r>
    </w:p>
    <w:p w:rsidR="000403AE" w:rsidRDefault="000403AE" w:rsidP="000403AE">
      <w:pPr>
        <w:spacing w:line="360" w:lineRule="auto"/>
        <w:ind w:left="-567" w:firstLine="567"/>
        <w:rPr>
          <w:rFonts w:ascii="Times New Roman" w:hAnsi="Times New Roman"/>
          <w:sz w:val="28"/>
          <w:szCs w:val="28"/>
        </w:rPr>
      </w:pPr>
    </w:p>
    <w:p w:rsidR="000403AE" w:rsidRDefault="000403AE" w:rsidP="000403AE">
      <w:pPr>
        <w:spacing w:line="360" w:lineRule="auto"/>
        <w:ind w:left="-567" w:firstLine="567"/>
        <w:rPr>
          <w:rFonts w:ascii="Times New Roman" w:hAnsi="Times New Roman"/>
          <w:sz w:val="28"/>
          <w:szCs w:val="28"/>
        </w:rPr>
      </w:pPr>
      <w:r>
        <w:rPr>
          <w:rFonts w:ascii="Times New Roman" w:hAnsi="Times New Roman"/>
          <w:sz w:val="28"/>
          <w:szCs w:val="28"/>
        </w:rPr>
        <w:t>Обязательно оформление титульного листа: полное наименование образовательной организации, тема сочинения или название стихотворения, ФИО автора, ФИО руководителя. Год написания.</w:t>
      </w:r>
    </w:p>
    <w:p w:rsidR="007E5CC3" w:rsidRDefault="007E5CC3">
      <w:pPr>
        <w:spacing w:after="200" w:line="276" w:lineRule="auto"/>
        <w:jc w:val="left"/>
      </w:pPr>
      <w:r>
        <w:br w:type="page"/>
      </w:r>
    </w:p>
    <w:p w:rsidR="007E5CC3" w:rsidRPr="007E5CC3" w:rsidRDefault="007E5CC3" w:rsidP="007E5CC3">
      <w:pPr>
        <w:jc w:val="center"/>
        <w:rPr>
          <w:rFonts w:ascii="Times New Roman" w:hAnsi="Times New Roman"/>
          <w:b/>
          <w:sz w:val="28"/>
          <w:szCs w:val="28"/>
        </w:rPr>
      </w:pPr>
      <w:r w:rsidRPr="007E5CC3">
        <w:rPr>
          <w:rFonts w:ascii="Times New Roman" w:hAnsi="Times New Roman"/>
          <w:b/>
          <w:sz w:val="28"/>
          <w:szCs w:val="28"/>
        </w:rPr>
        <w:lastRenderedPageBreak/>
        <w:t>Требования к конкурсным работам и критерии оценки</w:t>
      </w:r>
    </w:p>
    <w:p w:rsidR="007E5CC3" w:rsidRPr="007E5CC3" w:rsidRDefault="007E5CC3" w:rsidP="007E5CC3">
      <w:pPr>
        <w:rPr>
          <w:rFonts w:ascii="Times New Roman" w:hAnsi="Times New Roman"/>
          <w:sz w:val="24"/>
          <w:szCs w:val="24"/>
        </w:rPr>
      </w:pPr>
    </w:p>
    <w:p w:rsidR="007E5CC3" w:rsidRPr="007E5CC3" w:rsidRDefault="007E5CC3" w:rsidP="007E5CC3">
      <w:pPr>
        <w:rPr>
          <w:rFonts w:ascii="Times New Roman" w:hAnsi="Times New Roman"/>
          <w:sz w:val="28"/>
          <w:szCs w:val="28"/>
          <w:u w:val="single"/>
        </w:rPr>
      </w:pPr>
      <w:r w:rsidRPr="007E5CC3">
        <w:rPr>
          <w:rFonts w:ascii="Times New Roman" w:hAnsi="Times New Roman"/>
          <w:sz w:val="28"/>
          <w:szCs w:val="28"/>
        </w:rPr>
        <w:tab/>
      </w:r>
      <w:r w:rsidRPr="007E5CC3">
        <w:rPr>
          <w:rFonts w:ascii="Times New Roman" w:hAnsi="Times New Roman"/>
          <w:sz w:val="28"/>
          <w:szCs w:val="28"/>
          <w:u w:val="single"/>
        </w:rPr>
        <w:t>Рекламный плакат (фоторабота) – « Моя будущая профессия».</w:t>
      </w:r>
    </w:p>
    <w:p w:rsidR="007E5CC3" w:rsidRPr="007E5CC3" w:rsidRDefault="007E5CC3" w:rsidP="007E5CC3">
      <w:pPr>
        <w:ind w:left="-284"/>
        <w:rPr>
          <w:rFonts w:ascii="Times New Roman" w:hAnsi="Times New Roman"/>
          <w:sz w:val="28"/>
          <w:szCs w:val="28"/>
        </w:rPr>
      </w:pPr>
    </w:p>
    <w:p w:rsidR="007E5CC3" w:rsidRPr="007E5CC3" w:rsidRDefault="007E5CC3" w:rsidP="007E5CC3">
      <w:pPr>
        <w:rPr>
          <w:rFonts w:ascii="Times New Roman" w:hAnsi="Times New Roman"/>
          <w:sz w:val="28"/>
          <w:szCs w:val="28"/>
        </w:rPr>
      </w:pPr>
      <w:r w:rsidRPr="007E5CC3">
        <w:rPr>
          <w:rFonts w:ascii="Times New Roman" w:hAnsi="Times New Roman"/>
          <w:sz w:val="28"/>
          <w:szCs w:val="28"/>
        </w:rPr>
        <w:tab/>
        <w:t>Рекламные плакаты на конкурс предоставляются на бумажных носителях формата А</w:t>
      </w:r>
      <w:proofErr w:type="gramStart"/>
      <w:r w:rsidRPr="007E5CC3">
        <w:rPr>
          <w:rFonts w:ascii="Times New Roman" w:hAnsi="Times New Roman"/>
          <w:sz w:val="28"/>
          <w:szCs w:val="28"/>
        </w:rPr>
        <w:t>4</w:t>
      </w:r>
      <w:proofErr w:type="gramEnd"/>
      <w:r w:rsidRPr="007E5CC3">
        <w:rPr>
          <w:rFonts w:ascii="Times New Roman" w:hAnsi="Times New Roman"/>
          <w:sz w:val="28"/>
          <w:szCs w:val="28"/>
        </w:rPr>
        <w:t xml:space="preserve"> и в электронном виде. Плакаты выполняются в цвете, кроме случаев, когда черно-белое изображение является оправданным художественным приемом, наиболее адекватно выражающим идею плаката. На конкурс могут быть представлены как единичные плакаты, так и их серии.</w:t>
      </w:r>
    </w:p>
    <w:p w:rsidR="007E5CC3" w:rsidRPr="007E5CC3" w:rsidRDefault="007E5CC3" w:rsidP="007E5CC3">
      <w:pPr>
        <w:rPr>
          <w:rFonts w:ascii="Times New Roman" w:hAnsi="Times New Roman"/>
          <w:sz w:val="28"/>
          <w:szCs w:val="28"/>
        </w:rPr>
      </w:pPr>
      <w:r w:rsidRPr="007E5CC3">
        <w:rPr>
          <w:rFonts w:ascii="Times New Roman" w:hAnsi="Times New Roman"/>
          <w:sz w:val="28"/>
          <w:szCs w:val="28"/>
        </w:rPr>
        <w:t>Все плакаты должны быть авторскими, представлять самостоятельную оригинальную разработку идеи, художественного образа, композиции. Копирование чужих образцов плакатов не допускается. По технике выполнения плакатов ограничения не устанавливаются. Фраза «Моя будущая профессия» не должна присутствовать на плакате, наличие рекламного слогана, отражающего значимость выбранной специальности – обязательно!</w:t>
      </w:r>
      <w:r w:rsidRPr="007E5CC3">
        <w:rPr>
          <w:rFonts w:ascii="Times New Roman" w:hAnsi="Times New Roman"/>
          <w:sz w:val="28"/>
          <w:szCs w:val="28"/>
        </w:rPr>
        <w:tab/>
        <w:t>К плакату прилагается сопроводительное письмо, в котором четко и разборчиво указывается фамилия, имя, контактный телефон и адрес, а также краткая аннотация, раскрывающая проблему, идею и художественный образ плаката.</w:t>
      </w:r>
    </w:p>
    <w:p w:rsidR="007E5CC3" w:rsidRPr="007E5CC3" w:rsidRDefault="007E5CC3" w:rsidP="007E5CC3">
      <w:pPr>
        <w:rPr>
          <w:rFonts w:ascii="Times New Roman" w:hAnsi="Times New Roman"/>
          <w:sz w:val="24"/>
          <w:szCs w:val="24"/>
        </w:rPr>
      </w:pPr>
      <w:r w:rsidRPr="007E5CC3">
        <w:rPr>
          <w:rFonts w:ascii="Times New Roman" w:hAnsi="Times New Roman"/>
          <w:sz w:val="28"/>
          <w:szCs w:val="28"/>
        </w:rPr>
        <w:tab/>
        <w:t xml:space="preserve"> </w:t>
      </w:r>
    </w:p>
    <w:p w:rsidR="007E5CC3" w:rsidRPr="007E5CC3" w:rsidRDefault="007E5CC3" w:rsidP="007E5CC3">
      <w:pPr>
        <w:rPr>
          <w:rFonts w:ascii="Times New Roman" w:hAnsi="Times New Roman"/>
          <w:i/>
          <w:sz w:val="28"/>
          <w:szCs w:val="28"/>
        </w:rPr>
      </w:pPr>
      <w:r w:rsidRPr="007E5CC3">
        <w:rPr>
          <w:rFonts w:ascii="Times New Roman" w:hAnsi="Times New Roman"/>
          <w:i/>
          <w:sz w:val="28"/>
          <w:szCs w:val="28"/>
        </w:rPr>
        <w:t>Критерии оценки конкурсных работ:</w:t>
      </w:r>
    </w:p>
    <w:p w:rsidR="007E5CC3" w:rsidRPr="007E5CC3" w:rsidRDefault="007E5CC3" w:rsidP="007E5CC3">
      <w:pPr>
        <w:numPr>
          <w:ilvl w:val="0"/>
          <w:numId w:val="2"/>
        </w:numPr>
        <w:jc w:val="left"/>
        <w:rPr>
          <w:rFonts w:ascii="Times New Roman" w:hAnsi="Times New Roman"/>
          <w:sz w:val="28"/>
          <w:szCs w:val="28"/>
        </w:rPr>
      </w:pPr>
      <w:r w:rsidRPr="007E5CC3">
        <w:rPr>
          <w:rFonts w:ascii="Times New Roman" w:hAnsi="Times New Roman"/>
          <w:sz w:val="28"/>
          <w:szCs w:val="28"/>
        </w:rPr>
        <w:t>эстетика, техника и качество исполнения работы;</w:t>
      </w:r>
    </w:p>
    <w:p w:rsidR="007E5CC3" w:rsidRPr="007E5CC3" w:rsidRDefault="007E5CC3" w:rsidP="007E5CC3">
      <w:pPr>
        <w:numPr>
          <w:ilvl w:val="0"/>
          <w:numId w:val="2"/>
        </w:numPr>
        <w:jc w:val="left"/>
        <w:rPr>
          <w:rFonts w:ascii="Times New Roman" w:hAnsi="Times New Roman"/>
          <w:sz w:val="28"/>
          <w:szCs w:val="28"/>
        </w:rPr>
      </w:pPr>
      <w:r w:rsidRPr="007E5CC3">
        <w:rPr>
          <w:rFonts w:ascii="Times New Roman" w:hAnsi="Times New Roman"/>
          <w:sz w:val="28"/>
          <w:szCs w:val="28"/>
        </w:rPr>
        <w:t>оригинальное изобразительное, композиционное и цветовое решение плакатов;</w:t>
      </w:r>
    </w:p>
    <w:p w:rsidR="007E5CC3" w:rsidRPr="007E5CC3" w:rsidRDefault="007E5CC3" w:rsidP="007E5CC3">
      <w:pPr>
        <w:numPr>
          <w:ilvl w:val="0"/>
          <w:numId w:val="2"/>
        </w:numPr>
        <w:jc w:val="left"/>
        <w:rPr>
          <w:rFonts w:ascii="Times New Roman" w:hAnsi="Times New Roman"/>
          <w:sz w:val="28"/>
          <w:szCs w:val="28"/>
        </w:rPr>
      </w:pPr>
      <w:r w:rsidRPr="007E5CC3">
        <w:rPr>
          <w:rFonts w:ascii="Times New Roman" w:hAnsi="Times New Roman"/>
          <w:sz w:val="28"/>
          <w:szCs w:val="28"/>
        </w:rPr>
        <w:t>смысловое и стилистическое единство изображения и текста;</w:t>
      </w:r>
    </w:p>
    <w:p w:rsidR="007E5CC3" w:rsidRPr="007E5CC3" w:rsidRDefault="007E5CC3" w:rsidP="007E5CC3">
      <w:pPr>
        <w:numPr>
          <w:ilvl w:val="0"/>
          <w:numId w:val="2"/>
        </w:numPr>
        <w:jc w:val="left"/>
        <w:rPr>
          <w:rFonts w:ascii="Times New Roman" w:hAnsi="Times New Roman"/>
          <w:sz w:val="28"/>
          <w:szCs w:val="28"/>
        </w:rPr>
      </w:pPr>
      <w:r w:rsidRPr="007E5CC3">
        <w:rPr>
          <w:rFonts w:ascii="Times New Roman" w:hAnsi="Times New Roman"/>
          <w:sz w:val="28"/>
          <w:szCs w:val="28"/>
        </w:rPr>
        <w:t>Применение новых технологий и материалов, нетрадиционное применение известных материалов;</w:t>
      </w:r>
    </w:p>
    <w:p w:rsidR="007E5CC3" w:rsidRPr="007E5CC3" w:rsidRDefault="007E5CC3" w:rsidP="007E5CC3">
      <w:pPr>
        <w:numPr>
          <w:ilvl w:val="0"/>
          <w:numId w:val="2"/>
        </w:numPr>
        <w:jc w:val="left"/>
        <w:rPr>
          <w:rFonts w:ascii="Times New Roman" w:hAnsi="Times New Roman"/>
          <w:sz w:val="28"/>
          <w:szCs w:val="28"/>
        </w:rPr>
      </w:pPr>
      <w:r w:rsidRPr="007E5CC3">
        <w:rPr>
          <w:rFonts w:ascii="Times New Roman" w:hAnsi="Times New Roman"/>
          <w:sz w:val="28"/>
          <w:szCs w:val="28"/>
        </w:rPr>
        <w:t>возможность широкого практического использования материала.</w:t>
      </w:r>
    </w:p>
    <w:p w:rsidR="007E5CC3" w:rsidRPr="007E5CC3" w:rsidRDefault="007E5CC3" w:rsidP="007E5CC3">
      <w:pPr>
        <w:rPr>
          <w:rFonts w:ascii="Times New Roman" w:hAnsi="Times New Roman"/>
          <w:sz w:val="24"/>
          <w:szCs w:val="24"/>
        </w:rPr>
      </w:pPr>
      <w:r w:rsidRPr="007E5CC3">
        <w:rPr>
          <w:rFonts w:ascii="Times New Roman" w:hAnsi="Times New Roman"/>
        </w:rPr>
        <w:t> </w:t>
      </w:r>
    </w:p>
    <w:p w:rsidR="007E5CC3" w:rsidRPr="007E5CC3" w:rsidRDefault="007E5CC3" w:rsidP="007E5CC3">
      <w:pPr>
        <w:spacing w:line="360" w:lineRule="auto"/>
        <w:jc w:val="center"/>
        <w:rPr>
          <w:rFonts w:ascii="Times New Roman" w:hAnsi="Times New Roman"/>
          <w:sz w:val="28"/>
          <w:szCs w:val="28"/>
          <w:u w:val="single"/>
        </w:rPr>
      </w:pPr>
      <w:r w:rsidRPr="007E5CC3">
        <w:rPr>
          <w:rFonts w:ascii="Times New Roman" w:hAnsi="Times New Roman"/>
          <w:sz w:val="28"/>
          <w:szCs w:val="28"/>
          <w:u w:val="single"/>
        </w:rPr>
        <w:t>Литературное творчество: сочинение, стихотворение.</w:t>
      </w:r>
    </w:p>
    <w:p w:rsidR="007E5CC3" w:rsidRPr="007E5CC3" w:rsidRDefault="007E5CC3" w:rsidP="007E5CC3">
      <w:pPr>
        <w:rPr>
          <w:rFonts w:ascii="Times New Roman" w:hAnsi="Times New Roman"/>
          <w:sz w:val="28"/>
          <w:szCs w:val="28"/>
        </w:rPr>
      </w:pPr>
      <w:r w:rsidRPr="007E5CC3">
        <w:rPr>
          <w:rFonts w:ascii="Times New Roman" w:hAnsi="Times New Roman"/>
          <w:sz w:val="28"/>
          <w:szCs w:val="28"/>
        </w:rPr>
        <w:tab/>
        <w:t>Содержание литературного произведения должно отражать значимость выбранной абитуриентом профессии. Тему произведения определяет абитуриент. Технические требования к оформлению:</w:t>
      </w:r>
      <w:r w:rsidRPr="007E5CC3">
        <w:rPr>
          <w:rFonts w:ascii="Times New Roman" w:hAnsi="Times New Roman"/>
          <w:b/>
          <w:sz w:val="28"/>
          <w:szCs w:val="28"/>
        </w:rPr>
        <w:t xml:space="preserve"> </w:t>
      </w:r>
      <w:r w:rsidRPr="007E5CC3">
        <w:rPr>
          <w:rFonts w:ascii="Times New Roman" w:hAnsi="Times New Roman"/>
          <w:sz w:val="28"/>
          <w:szCs w:val="28"/>
        </w:rPr>
        <w:t xml:space="preserve">формат </w:t>
      </w:r>
      <w:proofErr w:type="spellStart"/>
      <w:r w:rsidRPr="007E5CC3">
        <w:rPr>
          <w:rFonts w:ascii="Times New Roman" w:hAnsi="Times New Roman"/>
          <w:sz w:val="28"/>
          <w:szCs w:val="28"/>
        </w:rPr>
        <w:t>Microsoft</w:t>
      </w:r>
      <w:proofErr w:type="spellEnd"/>
      <w:r w:rsidRPr="007E5CC3">
        <w:rPr>
          <w:rFonts w:ascii="Times New Roman" w:hAnsi="Times New Roman"/>
          <w:sz w:val="28"/>
          <w:szCs w:val="28"/>
        </w:rPr>
        <w:t xml:space="preserve"> </w:t>
      </w:r>
      <w:proofErr w:type="spellStart"/>
      <w:r w:rsidRPr="007E5CC3">
        <w:rPr>
          <w:rFonts w:ascii="Times New Roman" w:hAnsi="Times New Roman"/>
          <w:sz w:val="28"/>
          <w:szCs w:val="28"/>
        </w:rPr>
        <w:t>Office</w:t>
      </w:r>
      <w:proofErr w:type="spellEnd"/>
      <w:r w:rsidRPr="007E5CC3">
        <w:rPr>
          <w:rFonts w:ascii="Times New Roman" w:hAnsi="Times New Roman"/>
          <w:sz w:val="28"/>
          <w:szCs w:val="28"/>
        </w:rPr>
        <w:t xml:space="preserve"> </w:t>
      </w:r>
      <w:proofErr w:type="spellStart"/>
      <w:r w:rsidRPr="007E5CC3">
        <w:rPr>
          <w:rFonts w:ascii="Times New Roman" w:hAnsi="Times New Roman"/>
          <w:sz w:val="28"/>
          <w:szCs w:val="28"/>
        </w:rPr>
        <w:t>Word</w:t>
      </w:r>
      <w:proofErr w:type="spellEnd"/>
      <w:r w:rsidRPr="007E5CC3">
        <w:rPr>
          <w:rFonts w:ascii="Times New Roman" w:hAnsi="Times New Roman"/>
          <w:sz w:val="28"/>
          <w:szCs w:val="28"/>
        </w:rPr>
        <w:t xml:space="preserve"> 2000-2007; шрифт </w:t>
      </w:r>
      <w:r w:rsidRPr="007E5CC3">
        <w:rPr>
          <w:rFonts w:ascii="Times New Roman" w:hAnsi="Times New Roman"/>
          <w:sz w:val="28"/>
          <w:szCs w:val="28"/>
          <w:lang w:val="en-US"/>
        </w:rPr>
        <w:t>T</w:t>
      </w:r>
      <w:proofErr w:type="spellStart"/>
      <w:r w:rsidRPr="007E5CC3">
        <w:rPr>
          <w:rFonts w:ascii="Times New Roman" w:hAnsi="Times New Roman"/>
          <w:sz w:val="28"/>
          <w:szCs w:val="28"/>
        </w:rPr>
        <w:t>imes</w:t>
      </w:r>
      <w:proofErr w:type="spellEnd"/>
      <w:r w:rsidRPr="007E5CC3">
        <w:rPr>
          <w:rFonts w:ascii="Times New Roman" w:hAnsi="Times New Roman"/>
          <w:sz w:val="28"/>
          <w:szCs w:val="28"/>
        </w:rPr>
        <w:t xml:space="preserve"> </w:t>
      </w:r>
      <w:proofErr w:type="spellStart"/>
      <w:r w:rsidRPr="007E5CC3">
        <w:rPr>
          <w:rFonts w:ascii="Times New Roman" w:hAnsi="Times New Roman"/>
          <w:sz w:val="28"/>
          <w:szCs w:val="28"/>
        </w:rPr>
        <w:t>New</w:t>
      </w:r>
      <w:proofErr w:type="spellEnd"/>
      <w:r w:rsidRPr="007E5CC3">
        <w:rPr>
          <w:rFonts w:ascii="Times New Roman" w:hAnsi="Times New Roman"/>
          <w:sz w:val="28"/>
          <w:szCs w:val="28"/>
        </w:rPr>
        <w:t xml:space="preserve"> </w:t>
      </w:r>
      <w:r w:rsidRPr="007E5CC3">
        <w:rPr>
          <w:rFonts w:ascii="Times New Roman" w:hAnsi="Times New Roman"/>
          <w:sz w:val="28"/>
          <w:szCs w:val="28"/>
          <w:lang w:val="en-US"/>
        </w:rPr>
        <w:t>Roman</w:t>
      </w:r>
      <w:r w:rsidRPr="007E5CC3">
        <w:rPr>
          <w:rFonts w:ascii="Times New Roman" w:hAnsi="Times New Roman"/>
          <w:sz w:val="28"/>
          <w:szCs w:val="28"/>
        </w:rPr>
        <w:t>; текст – кегль 14, интервал – 1,5, поля 2.5 см, абзацный отступ – 1,25 см. Объем сочинения – не более 3 страниц печатного текста. Все страницы должны быть пронумерованы. Сдается на бумажном и электронном носителе.</w:t>
      </w:r>
    </w:p>
    <w:p w:rsidR="007E5CC3" w:rsidRPr="007E5CC3" w:rsidRDefault="007E5CC3" w:rsidP="007E5CC3">
      <w:pPr>
        <w:rPr>
          <w:rFonts w:ascii="Times New Roman" w:hAnsi="Times New Roman"/>
          <w:sz w:val="28"/>
          <w:szCs w:val="28"/>
        </w:rPr>
      </w:pPr>
      <w:r w:rsidRPr="007E5CC3">
        <w:rPr>
          <w:rFonts w:ascii="Times New Roman" w:hAnsi="Times New Roman"/>
          <w:sz w:val="28"/>
          <w:szCs w:val="28"/>
        </w:rPr>
        <w:tab/>
        <w:t>Обязательно оформление титульного листа: полное наименование образовательной организации, тема сочинения или название стихотворения, ФИО автора, ФИО руководителя. Год написания.</w:t>
      </w:r>
    </w:p>
    <w:p w:rsidR="007E5CC3" w:rsidRPr="007E5CC3" w:rsidRDefault="007E5CC3" w:rsidP="007E5CC3">
      <w:pPr>
        <w:jc w:val="center"/>
        <w:rPr>
          <w:rFonts w:ascii="Times New Roman" w:hAnsi="Times New Roman"/>
          <w:i/>
          <w:sz w:val="28"/>
          <w:szCs w:val="28"/>
        </w:rPr>
      </w:pPr>
      <w:r w:rsidRPr="007E5CC3">
        <w:rPr>
          <w:rFonts w:ascii="Times New Roman" w:hAnsi="Times New Roman"/>
          <w:i/>
          <w:sz w:val="28"/>
          <w:szCs w:val="28"/>
        </w:rPr>
        <w:br w:type="page"/>
      </w:r>
      <w:r w:rsidRPr="007E5CC3">
        <w:rPr>
          <w:rFonts w:ascii="Times New Roman" w:hAnsi="Times New Roman"/>
          <w:i/>
          <w:sz w:val="28"/>
          <w:szCs w:val="28"/>
        </w:rPr>
        <w:lastRenderedPageBreak/>
        <w:t>Жанровые номинации</w:t>
      </w:r>
    </w:p>
    <w:p w:rsidR="007E5CC3" w:rsidRPr="007E5CC3" w:rsidRDefault="007E5CC3" w:rsidP="007E5CC3">
      <w:pPr>
        <w:rPr>
          <w:rFonts w:ascii="Times New Roman" w:hAnsi="Times New Roman"/>
          <w:sz w:val="28"/>
          <w:szCs w:val="28"/>
        </w:rPr>
      </w:pPr>
      <w:r w:rsidRPr="007E5CC3">
        <w:rPr>
          <w:rFonts w:ascii="Times New Roman" w:hAnsi="Times New Roman"/>
        </w:rPr>
        <w:t xml:space="preserve"> </w:t>
      </w:r>
      <w:proofErr w:type="gramStart"/>
      <w:r w:rsidRPr="007E5CC3">
        <w:rPr>
          <w:rFonts w:ascii="Times New Roman" w:hAnsi="Times New Roman"/>
          <w:i/>
          <w:sz w:val="28"/>
          <w:szCs w:val="28"/>
        </w:rPr>
        <w:t>Поэзия:</w:t>
      </w:r>
      <w:r w:rsidRPr="007E5CC3">
        <w:rPr>
          <w:rFonts w:ascii="Times New Roman" w:hAnsi="Times New Roman"/>
          <w:sz w:val="28"/>
          <w:szCs w:val="28"/>
        </w:rPr>
        <w:t xml:space="preserve"> принимаются поэтические произведения различных жанров (стихи, басни, песни, поэмы, оды, гимны и др.). </w:t>
      </w:r>
      <w:proofErr w:type="gramEnd"/>
    </w:p>
    <w:p w:rsidR="007E5CC3" w:rsidRPr="007E5CC3" w:rsidRDefault="007E5CC3" w:rsidP="007E5CC3">
      <w:pPr>
        <w:rPr>
          <w:rFonts w:ascii="Times New Roman" w:hAnsi="Times New Roman"/>
          <w:sz w:val="28"/>
          <w:szCs w:val="28"/>
        </w:rPr>
      </w:pPr>
      <w:r w:rsidRPr="007E5CC3">
        <w:rPr>
          <w:rFonts w:ascii="Times New Roman" w:hAnsi="Times New Roman"/>
          <w:i/>
          <w:sz w:val="28"/>
          <w:szCs w:val="28"/>
        </w:rPr>
        <w:t>Малая проза:</w:t>
      </w:r>
      <w:r w:rsidRPr="007E5CC3">
        <w:rPr>
          <w:rFonts w:ascii="Times New Roman" w:hAnsi="Times New Roman"/>
          <w:sz w:val="28"/>
          <w:szCs w:val="28"/>
        </w:rPr>
        <w:t xml:space="preserve"> принимаются прозаические произведения малого объема (рассказ, новелла, сказка, юмореска, очерк и др.).</w:t>
      </w:r>
    </w:p>
    <w:p w:rsidR="007E5CC3" w:rsidRPr="007E5CC3" w:rsidRDefault="007E5CC3" w:rsidP="007E5CC3">
      <w:pPr>
        <w:rPr>
          <w:rFonts w:ascii="Times New Roman" w:hAnsi="Times New Roman"/>
          <w:sz w:val="28"/>
          <w:szCs w:val="28"/>
        </w:rPr>
      </w:pPr>
    </w:p>
    <w:p w:rsidR="007E5CC3" w:rsidRPr="007E5CC3" w:rsidRDefault="007E5CC3" w:rsidP="007E5CC3">
      <w:pPr>
        <w:rPr>
          <w:rFonts w:ascii="Times New Roman" w:hAnsi="Times New Roman"/>
          <w:i/>
          <w:sz w:val="28"/>
          <w:szCs w:val="28"/>
        </w:rPr>
      </w:pPr>
      <w:r w:rsidRPr="007E5CC3">
        <w:rPr>
          <w:rFonts w:ascii="Times New Roman" w:hAnsi="Times New Roman"/>
          <w:i/>
          <w:sz w:val="28"/>
          <w:szCs w:val="28"/>
        </w:rPr>
        <w:t>Критерии оценки конкурсных работ:</w:t>
      </w:r>
    </w:p>
    <w:p w:rsidR="007E5CC3" w:rsidRPr="007E5CC3" w:rsidRDefault="007E5CC3" w:rsidP="007E5CC3">
      <w:pPr>
        <w:numPr>
          <w:ilvl w:val="0"/>
          <w:numId w:val="3"/>
        </w:numPr>
        <w:jc w:val="left"/>
        <w:rPr>
          <w:rFonts w:ascii="Times New Roman" w:hAnsi="Times New Roman"/>
          <w:sz w:val="28"/>
          <w:szCs w:val="28"/>
        </w:rPr>
      </w:pPr>
      <w:r w:rsidRPr="007E5CC3">
        <w:rPr>
          <w:rFonts w:ascii="Times New Roman" w:hAnsi="Times New Roman"/>
          <w:sz w:val="28"/>
          <w:szCs w:val="28"/>
        </w:rPr>
        <w:t>соответствие заявленной теме;</w:t>
      </w:r>
    </w:p>
    <w:p w:rsidR="007E5CC3" w:rsidRPr="007E5CC3" w:rsidRDefault="007E5CC3" w:rsidP="007E5CC3">
      <w:pPr>
        <w:numPr>
          <w:ilvl w:val="0"/>
          <w:numId w:val="3"/>
        </w:numPr>
        <w:jc w:val="left"/>
        <w:rPr>
          <w:rFonts w:ascii="Times New Roman" w:hAnsi="Times New Roman"/>
          <w:sz w:val="28"/>
          <w:szCs w:val="28"/>
        </w:rPr>
      </w:pPr>
      <w:r w:rsidRPr="007E5CC3">
        <w:rPr>
          <w:rFonts w:ascii="Times New Roman" w:hAnsi="Times New Roman"/>
          <w:sz w:val="28"/>
          <w:szCs w:val="28"/>
        </w:rPr>
        <w:t>композиция и логика рассуждения;</w:t>
      </w:r>
    </w:p>
    <w:p w:rsidR="007E5CC3" w:rsidRPr="007E5CC3" w:rsidRDefault="007E5CC3" w:rsidP="007E5CC3">
      <w:pPr>
        <w:numPr>
          <w:ilvl w:val="0"/>
          <w:numId w:val="3"/>
        </w:numPr>
        <w:jc w:val="left"/>
        <w:rPr>
          <w:rFonts w:ascii="Times New Roman" w:hAnsi="Times New Roman"/>
          <w:sz w:val="28"/>
          <w:szCs w:val="28"/>
        </w:rPr>
      </w:pPr>
      <w:r w:rsidRPr="007E5CC3">
        <w:rPr>
          <w:rFonts w:ascii="Times New Roman" w:hAnsi="Times New Roman"/>
          <w:sz w:val="28"/>
          <w:szCs w:val="28"/>
        </w:rPr>
        <w:t>грамотность;</w:t>
      </w:r>
    </w:p>
    <w:p w:rsidR="007E5CC3" w:rsidRPr="007E5CC3" w:rsidRDefault="007E5CC3" w:rsidP="007E5CC3">
      <w:pPr>
        <w:numPr>
          <w:ilvl w:val="0"/>
          <w:numId w:val="3"/>
        </w:numPr>
        <w:jc w:val="left"/>
        <w:rPr>
          <w:rFonts w:ascii="Times New Roman" w:hAnsi="Times New Roman"/>
          <w:sz w:val="28"/>
          <w:szCs w:val="28"/>
        </w:rPr>
      </w:pPr>
      <w:r w:rsidRPr="007E5CC3">
        <w:rPr>
          <w:rFonts w:ascii="Times New Roman" w:hAnsi="Times New Roman"/>
          <w:sz w:val="28"/>
          <w:szCs w:val="28"/>
        </w:rPr>
        <w:t>общее эмоциональное восприятие;</w:t>
      </w:r>
    </w:p>
    <w:p w:rsidR="007E5CC3" w:rsidRPr="007E5CC3" w:rsidRDefault="007E5CC3" w:rsidP="007E5CC3">
      <w:pPr>
        <w:numPr>
          <w:ilvl w:val="0"/>
          <w:numId w:val="3"/>
        </w:numPr>
        <w:jc w:val="left"/>
        <w:rPr>
          <w:rFonts w:ascii="Times New Roman" w:hAnsi="Times New Roman"/>
          <w:sz w:val="28"/>
          <w:szCs w:val="28"/>
        </w:rPr>
      </w:pPr>
      <w:r w:rsidRPr="007E5CC3">
        <w:rPr>
          <w:rFonts w:ascii="Times New Roman" w:hAnsi="Times New Roman"/>
          <w:sz w:val="28"/>
          <w:szCs w:val="28"/>
        </w:rPr>
        <w:t>возможность широкого практического использования материала.</w:t>
      </w:r>
    </w:p>
    <w:p w:rsidR="007E5CC3" w:rsidRPr="007E5CC3" w:rsidRDefault="007E5CC3" w:rsidP="007E5CC3">
      <w:pPr>
        <w:pStyle w:val="a4"/>
        <w:spacing w:before="0" w:beforeAutospacing="0" w:after="0" w:afterAutospacing="0" w:line="360" w:lineRule="atLeast"/>
        <w:ind w:right="75"/>
        <w:rPr>
          <w:color w:val="000000"/>
          <w:sz w:val="27"/>
          <w:szCs w:val="27"/>
        </w:rPr>
      </w:pPr>
    </w:p>
    <w:p w:rsidR="007E5CC3" w:rsidRPr="007E5CC3" w:rsidRDefault="007E5CC3" w:rsidP="007E5CC3">
      <w:pPr>
        <w:pStyle w:val="a4"/>
        <w:spacing w:before="0" w:beforeAutospacing="0" w:after="0" w:afterAutospacing="0" w:line="360" w:lineRule="atLeast"/>
        <w:ind w:right="75"/>
        <w:jc w:val="both"/>
        <w:rPr>
          <w:color w:val="000000"/>
          <w:sz w:val="28"/>
          <w:szCs w:val="28"/>
        </w:rPr>
      </w:pPr>
      <w:r w:rsidRPr="007E5CC3">
        <w:rPr>
          <w:color w:val="000000"/>
          <w:sz w:val="28"/>
          <w:szCs w:val="28"/>
        </w:rPr>
        <w:t xml:space="preserve">Работы принимаются  </w:t>
      </w:r>
      <w:r w:rsidRPr="007E5CC3">
        <w:rPr>
          <w:sz w:val="28"/>
          <w:szCs w:val="28"/>
        </w:rPr>
        <w:t xml:space="preserve">с 16.02.2015 г по 16.04.2015 </w:t>
      </w:r>
      <w:r w:rsidRPr="007E5CC3">
        <w:rPr>
          <w:color w:val="000000"/>
          <w:sz w:val="28"/>
          <w:szCs w:val="28"/>
        </w:rPr>
        <w:t xml:space="preserve">по адресу </w:t>
      </w:r>
      <w:r w:rsidRPr="007E5CC3">
        <w:rPr>
          <w:b/>
          <w:color w:val="000000"/>
          <w:sz w:val="28"/>
          <w:szCs w:val="28"/>
        </w:rPr>
        <w:t>6</w:t>
      </w:r>
      <w:r w:rsidRPr="007E5CC3">
        <w:rPr>
          <w:b/>
          <w:bCs/>
          <w:i/>
          <w:iCs/>
          <w:color w:val="000000"/>
          <w:sz w:val="28"/>
          <w:szCs w:val="28"/>
        </w:rPr>
        <w:t xml:space="preserve">81032 Хабаровский край, г. Комсомольск-на-Амуре, ул. Гамарника, 16, аудитория № 203 с 9.00 до 15.00 ежедневно, кроме субботы и воскресенья, или </w:t>
      </w:r>
      <w:r w:rsidRPr="007E5CC3">
        <w:rPr>
          <w:b/>
          <w:bCs/>
          <w:i/>
          <w:iCs/>
          <w:sz w:val="28"/>
          <w:szCs w:val="28"/>
        </w:rPr>
        <w:t>по электронной почте</w:t>
      </w:r>
      <w:r w:rsidRPr="007E5CC3">
        <w:rPr>
          <w:b/>
          <w:bCs/>
          <w:i/>
          <w:iCs/>
          <w:color w:val="000000"/>
          <w:sz w:val="28"/>
          <w:szCs w:val="28"/>
        </w:rPr>
        <w:t xml:space="preserve"> </w:t>
      </w:r>
      <w:hyperlink r:id="rId6" w:history="1">
        <w:r w:rsidRPr="007E5CC3">
          <w:rPr>
            <w:rStyle w:val="a3"/>
            <w:sz w:val="28"/>
            <w:szCs w:val="28"/>
            <w:lang w:val="en-US"/>
          </w:rPr>
          <w:t>tlpkms</w:t>
        </w:r>
        <w:r w:rsidRPr="007E5CC3">
          <w:rPr>
            <w:rStyle w:val="a3"/>
            <w:sz w:val="28"/>
            <w:szCs w:val="28"/>
          </w:rPr>
          <w:t>@</w:t>
        </w:r>
        <w:r w:rsidRPr="007E5CC3">
          <w:rPr>
            <w:rStyle w:val="a3"/>
            <w:sz w:val="28"/>
            <w:szCs w:val="28"/>
            <w:lang w:val="en-US"/>
          </w:rPr>
          <w:t>mail</w:t>
        </w:r>
        <w:r w:rsidRPr="007E5CC3">
          <w:rPr>
            <w:rStyle w:val="a3"/>
            <w:sz w:val="28"/>
            <w:szCs w:val="28"/>
          </w:rPr>
          <w:t>.</w:t>
        </w:r>
        <w:proofErr w:type="spellStart"/>
        <w:r w:rsidRPr="007E5CC3">
          <w:rPr>
            <w:rStyle w:val="a3"/>
            <w:sz w:val="28"/>
            <w:szCs w:val="28"/>
            <w:lang w:val="en-US"/>
          </w:rPr>
          <w:t>ru</w:t>
        </w:r>
        <w:proofErr w:type="spellEnd"/>
      </w:hyperlink>
      <w:r w:rsidRPr="007E5CC3">
        <w:rPr>
          <w:color w:val="000000"/>
          <w:sz w:val="28"/>
          <w:szCs w:val="28"/>
        </w:rPr>
        <w:t>. По электронной почте работы отправлять с пометкой "Абитуриент - 2015".</w:t>
      </w:r>
    </w:p>
    <w:p w:rsidR="007E5CC3" w:rsidRPr="007E5CC3" w:rsidRDefault="007E5CC3" w:rsidP="007E5CC3">
      <w:pPr>
        <w:pStyle w:val="a4"/>
        <w:spacing w:before="0" w:beforeAutospacing="0" w:after="0" w:afterAutospacing="0" w:line="360" w:lineRule="atLeast"/>
        <w:ind w:right="75"/>
        <w:jc w:val="center"/>
        <w:rPr>
          <w:color w:val="000000"/>
          <w:sz w:val="28"/>
          <w:szCs w:val="28"/>
        </w:rPr>
      </w:pPr>
      <w:r w:rsidRPr="007E5CC3">
        <w:rPr>
          <w:color w:val="000000"/>
          <w:sz w:val="28"/>
          <w:szCs w:val="28"/>
        </w:rPr>
        <w:t xml:space="preserve">Дополнительную информацию можно получить по тел. </w:t>
      </w:r>
      <w:r w:rsidRPr="007E5CC3">
        <w:rPr>
          <w:b/>
          <w:color w:val="000000"/>
          <w:sz w:val="28"/>
          <w:szCs w:val="28"/>
        </w:rPr>
        <w:t>53-13-36.</w:t>
      </w:r>
    </w:p>
    <w:p w:rsidR="007E5CC3" w:rsidRPr="007E5CC3" w:rsidRDefault="007E5CC3" w:rsidP="007E5CC3">
      <w:pPr>
        <w:rPr>
          <w:rFonts w:ascii="Times New Roman" w:hAnsi="Times New Roman"/>
          <w:sz w:val="24"/>
          <w:szCs w:val="24"/>
        </w:rPr>
      </w:pPr>
    </w:p>
    <w:p w:rsidR="007E5CC3" w:rsidRPr="007E5CC3" w:rsidRDefault="007E5CC3" w:rsidP="007E5CC3">
      <w:pPr>
        <w:rPr>
          <w:rFonts w:ascii="Times New Roman" w:hAnsi="Times New Roman"/>
          <w:b/>
          <w:sz w:val="28"/>
          <w:szCs w:val="28"/>
        </w:rPr>
      </w:pPr>
      <w:r w:rsidRPr="007E5CC3">
        <w:rPr>
          <w:rFonts w:ascii="Times New Roman" w:hAnsi="Times New Roman"/>
          <w:sz w:val="28"/>
          <w:szCs w:val="28"/>
        </w:rPr>
        <w:tab/>
      </w:r>
      <w:r w:rsidRPr="007E5CC3">
        <w:rPr>
          <w:rFonts w:ascii="Times New Roman" w:hAnsi="Times New Roman"/>
          <w:b/>
          <w:sz w:val="28"/>
          <w:szCs w:val="28"/>
        </w:rPr>
        <w:t>Все участники заочного этапа получат сертификаты, которые предоставят преимущества при зачислении в колледж, при условии равных прочих показателях.</w:t>
      </w:r>
    </w:p>
    <w:p w:rsidR="007E5CC3" w:rsidRPr="007E5CC3" w:rsidRDefault="007E5CC3" w:rsidP="007E5CC3">
      <w:pPr>
        <w:rPr>
          <w:rFonts w:ascii="Times New Roman" w:hAnsi="Times New Roman"/>
          <w:sz w:val="28"/>
          <w:szCs w:val="28"/>
        </w:rPr>
      </w:pPr>
    </w:p>
    <w:p w:rsidR="007E5CC3" w:rsidRPr="007E5CC3" w:rsidRDefault="007E5CC3" w:rsidP="007E5CC3">
      <w:pPr>
        <w:jc w:val="center"/>
        <w:rPr>
          <w:rFonts w:ascii="Times New Roman" w:hAnsi="Times New Roman"/>
          <w:i/>
          <w:sz w:val="28"/>
          <w:szCs w:val="28"/>
        </w:rPr>
      </w:pPr>
      <w:r w:rsidRPr="007E5CC3">
        <w:rPr>
          <w:rFonts w:ascii="Times New Roman" w:hAnsi="Times New Roman"/>
          <w:i/>
          <w:sz w:val="28"/>
          <w:szCs w:val="28"/>
        </w:rPr>
        <w:t xml:space="preserve">Специальности и профессии, по которым ведётся набор на обучение </w:t>
      </w:r>
    </w:p>
    <w:p w:rsidR="007E5CC3" w:rsidRPr="007E5CC3" w:rsidRDefault="007E5CC3" w:rsidP="007E5CC3">
      <w:pPr>
        <w:jc w:val="center"/>
        <w:rPr>
          <w:rFonts w:ascii="Times New Roman" w:hAnsi="Times New Roman"/>
          <w:i/>
          <w:sz w:val="28"/>
          <w:szCs w:val="28"/>
        </w:rPr>
      </w:pPr>
      <w:r w:rsidRPr="007E5CC3">
        <w:rPr>
          <w:rFonts w:ascii="Times New Roman" w:hAnsi="Times New Roman"/>
          <w:i/>
          <w:sz w:val="28"/>
          <w:szCs w:val="28"/>
        </w:rPr>
        <w:t>в 2016-2017 учебном году.</w:t>
      </w:r>
    </w:p>
    <w:p w:rsidR="007E5CC3" w:rsidRPr="007E5CC3" w:rsidRDefault="007E5CC3" w:rsidP="007E5CC3">
      <w:pPr>
        <w:jc w:val="center"/>
        <w:rPr>
          <w:rFonts w:ascii="Times New Roman" w:hAnsi="Times New Roman"/>
          <w:color w:val="7030A0"/>
          <w:sz w:val="28"/>
          <w:szCs w:val="28"/>
          <w:u w:val="single"/>
        </w:rPr>
      </w:pPr>
    </w:p>
    <w:p w:rsidR="007E5CC3" w:rsidRPr="007E5CC3" w:rsidRDefault="007E5CC3" w:rsidP="007E5CC3">
      <w:pPr>
        <w:numPr>
          <w:ilvl w:val="0"/>
          <w:numId w:val="4"/>
        </w:numPr>
        <w:jc w:val="left"/>
        <w:rPr>
          <w:rFonts w:ascii="Times New Roman" w:hAnsi="Times New Roman"/>
          <w:color w:val="7030A0"/>
          <w:sz w:val="28"/>
          <w:szCs w:val="28"/>
        </w:rPr>
      </w:pPr>
      <w:r w:rsidRPr="007E5CC3">
        <w:rPr>
          <w:rFonts w:ascii="Times New Roman" w:hAnsi="Times New Roman"/>
          <w:color w:val="7030A0"/>
          <w:sz w:val="28"/>
          <w:szCs w:val="28"/>
        </w:rPr>
        <w:t xml:space="preserve">"Документационное обеспечение управление и архивоведение" </w:t>
      </w:r>
    </w:p>
    <w:p w:rsidR="007E5CC3" w:rsidRPr="007E5CC3" w:rsidRDefault="007E5CC3" w:rsidP="007E5CC3">
      <w:pPr>
        <w:numPr>
          <w:ilvl w:val="0"/>
          <w:numId w:val="4"/>
        </w:numPr>
        <w:jc w:val="left"/>
        <w:rPr>
          <w:rFonts w:ascii="Times New Roman" w:hAnsi="Times New Roman"/>
          <w:color w:val="7030A0"/>
          <w:sz w:val="28"/>
          <w:szCs w:val="28"/>
        </w:rPr>
      </w:pPr>
      <w:r w:rsidRPr="007E5CC3">
        <w:rPr>
          <w:rFonts w:ascii="Times New Roman" w:hAnsi="Times New Roman"/>
          <w:color w:val="7030A0"/>
          <w:sz w:val="28"/>
          <w:szCs w:val="28"/>
        </w:rPr>
        <w:t xml:space="preserve">"Экономика и бухгалтерский учет" </w:t>
      </w:r>
    </w:p>
    <w:p w:rsidR="007E5CC3" w:rsidRPr="007E5CC3" w:rsidRDefault="007E5CC3" w:rsidP="007E5CC3">
      <w:pPr>
        <w:numPr>
          <w:ilvl w:val="0"/>
          <w:numId w:val="4"/>
        </w:numPr>
        <w:jc w:val="left"/>
        <w:rPr>
          <w:rFonts w:ascii="Times New Roman" w:hAnsi="Times New Roman"/>
          <w:color w:val="7030A0"/>
          <w:sz w:val="28"/>
          <w:szCs w:val="28"/>
        </w:rPr>
      </w:pPr>
      <w:r w:rsidRPr="007E5CC3">
        <w:rPr>
          <w:rFonts w:ascii="Times New Roman" w:hAnsi="Times New Roman"/>
          <w:color w:val="7030A0"/>
          <w:sz w:val="28"/>
          <w:szCs w:val="28"/>
        </w:rPr>
        <w:t>"Парикмахерское искусство"</w:t>
      </w:r>
    </w:p>
    <w:p w:rsidR="007E5CC3" w:rsidRPr="007E5CC3" w:rsidRDefault="007E5CC3" w:rsidP="007E5CC3">
      <w:pPr>
        <w:numPr>
          <w:ilvl w:val="0"/>
          <w:numId w:val="4"/>
        </w:numPr>
        <w:jc w:val="left"/>
        <w:rPr>
          <w:rFonts w:ascii="Times New Roman" w:hAnsi="Times New Roman"/>
          <w:color w:val="7030A0"/>
          <w:sz w:val="28"/>
          <w:szCs w:val="28"/>
        </w:rPr>
      </w:pPr>
      <w:r w:rsidRPr="007E5CC3">
        <w:rPr>
          <w:rFonts w:ascii="Times New Roman" w:hAnsi="Times New Roman"/>
          <w:color w:val="7030A0"/>
          <w:sz w:val="28"/>
          <w:szCs w:val="28"/>
        </w:rPr>
        <w:t xml:space="preserve">"Страховое дело" </w:t>
      </w:r>
    </w:p>
    <w:p w:rsidR="007E5CC3" w:rsidRPr="007E5CC3" w:rsidRDefault="007E5CC3" w:rsidP="007E5CC3">
      <w:pPr>
        <w:numPr>
          <w:ilvl w:val="0"/>
          <w:numId w:val="4"/>
        </w:numPr>
        <w:jc w:val="left"/>
        <w:rPr>
          <w:rFonts w:ascii="Times New Roman" w:hAnsi="Times New Roman"/>
          <w:color w:val="7030A0"/>
          <w:sz w:val="28"/>
          <w:szCs w:val="28"/>
        </w:rPr>
      </w:pPr>
      <w:r w:rsidRPr="007E5CC3">
        <w:rPr>
          <w:rFonts w:ascii="Times New Roman" w:hAnsi="Times New Roman"/>
          <w:color w:val="7030A0"/>
          <w:sz w:val="28"/>
          <w:szCs w:val="28"/>
        </w:rPr>
        <w:t xml:space="preserve">"Организация обслуживания в общественном питании" </w:t>
      </w:r>
    </w:p>
    <w:p w:rsidR="007E5CC3" w:rsidRPr="007E5CC3" w:rsidRDefault="007E5CC3" w:rsidP="007E5CC3">
      <w:pPr>
        <w:numPr>
          <w:ilvl w:val="0"/>
          <w:numId w:val="4"/>
        </w:numPr>
        <w:jc w:val="left"/>
        <w:rPr>
          <w:rFonts w:ascii="Times New Roman" w:hAnsi="Times New Roman"/>
          <w:color w:val="7030A0"/>
          <w:sz w:val="28"/>
          <w:szCs w:val="28"/>
        </w:rPr>
      </w:pPr>
      <w:r w:rsidRPr="007E5CC3">
        <w:rPr>
          <w:rFonts w:ascii="Times New Roman" w:hAnsi="Times New Roman"/>
          <w:color w:val="7030A0"/>
          <w:sz w:val="28"/>
          <w:szCs w:val="28"/>
        </w:rPr>
        <w:t xml:space="preserve">"Коммерция (по отраслям)" </w:t>
      </w:r>
    </w:p>
    <w:p w:rsidR="007E5CC3" w:rsidRPr="007E5CC3" w:rsidRDefault="007E5CC3" w:rsidP="007E5CC3">
      <w:pPr>
        <w:numPr>
          <w:ilvl w:val="0"/>
          <w:numId w:val="4"/>
        </w:numPr>
        <w:jc w:val="left"/>
        <w:rPr>
          <w:rFonts w:ascii="Times New Roman" w:hAnsi="Times New Roman"/>
          <w:color w:val="7030A0"/>
          <w:sz w:val="28"/>
          <w:szCs w:val="28"/>
        </w:rPr>
      </w:pPr>
      <w:r w:rsidRPr="007E5CC3">
        <w:rPr>
          <w:rFonts w:ascii="Times New Roman" w:hAnsi="Times New Roman"/>
          <w:color w:val="7030A0"/>
          <w:sz w:val="28"/>
          <w:szCs w:val="28"/>
        </w:rPr>
        <w:t>"Товароведение и экспертиза качества потребительских товаров" "Конструирование, моделирование и технология швейных изделий"</w:t>
      </w:r>
    </w:p>
    <w:p w:rsidR="007E5CC3" w:rsidRPr="007E5CC3" w:rsidRDefault="007E5CC3" w:rsidP="007E5CC3">
      <w:pPr>
        <w:numPr>
          <w:ilvl w:val="0"/>
          <w:numId w:val="4"/>
        </w:numPr>
        <w:jc w:val="left"/>
        <w:rPr>
          <w:rFonts w:ascii="Times New Roman" w:hAnsi="Times New Roman"/>
          <w:color w:val="7030A0"/>
          <w:sz w:val="28"/>
          <w:szCs w:val="28"/>
        </w:rPr>
      </w:pPr>
      <w:r w:rsidRPr="007E5CC3">
        <w:rPr>
          <w:rFonts w:ascii="Times New Roman" w:hAnsi="Times New Roman"/>
          <w:color w:val="7030A0"/>
          <w:sz w:val="28"/>
          <w:szCs w:val="28"/>
        </w:rPr>
        <w:t xml:space="preserve">"Организация и технология защиты информации" </w:t>
      </w:r>
    </w:p>
    <w:p w:rsidR="007E5CC3" w:rsidRPr="007E5CC3" w:rsidRDefault="007E5CC3" w:rsidP="007E5CC3">
      <w:pPr>
        <w:numPr>
          <w:ilvl w:val="0"/>
          <w:numId w:val="4"/>
        </w:numPr>
        <w:jc w:val="left"/>
        <w:rPr>
          <w:rFonts w:ascii="Times New Roman" w:hAnsi="Times New Roman"/>
          <w:color w:val="7030A0"/>
          <w:sz w:val="28"/>
          <w:szCs w:val="28"/>
          <w:u w:val="single"/>
        </w:rPr>
      </w:pPr>
      <w:r w:rsidRPr="007E5CC3">
        <w:rPr>
          <w:rFonts w:ascii="Times New Roman" w:hAnsi="Times New Roman"/>
          <w:color w:val="7030A0"/>
          <w:sz w:val="28"/>
          <w:szCs w:val="28"/>
        </w:rPr>
        <w:t>"Программирование в компьютерных системах</w:t>
      </w:r>
      <w:r w:rsidRPr="007E5CC3">
        <w:rPr>
          <w:rFonts w:ascii="Times New Roman" w:hAnsi="Times New Roman"/>
          <w:bCs/>
          <w:color w:val="7030A0"/>
          <w:sz w:val="28"/>
          <w:szCs w:val="28"/>
        </w:rPr>
        <w:t>"</w:t>
      </w:r>
      <w:r w:rsidRPr="007E5CC3">
        <w:rPr>
          <w:rFonts w:ascii="Times New Roman" w:hAnsi="Times New Roman"/>
          <w:color w:val="7030A0"/>
        </w:rPr>
        <w:t>.</w:t>
      </w:r>
    </w:p>
    <w:p w:rsidR="007E5CC3" w:rsidRPr="007E5CC3" w:rsidRDefault="007E5CC3" w:rsidP="007E5CC3">
      <w:pPr>
        <w:numPr>
          <w:ilvl w:val="0"/>
          <w:numId w:val="4"/>
        </w:numPr>
        <w:jc w:val="left"/>
        <w:rPr>
          <w:rFonts w:ascii="Times New Roman" w:hAnsi="Times New Roman"/>
          <w:color w:val="7030A0"/>
          <w:sz w:val="28"/>
          <w:szCs w:val="28"/>
        </w:rPr>
      </w:pPr>
      <w:r w:rsidRPr="007E5CC3">
        <w:rPr>
          <w:rFonts w:ascii="Times New Roman" w:hAnsi="Times New Roman"/>
          <w:color w:val="7030A0"/>
          <w:sz w:val="28"/>
          <w:szCs w:val="28"/>
        </w:rPr>
        <w:t xml:space="preserve">"Официант, бармен" </w:t>
      </w:r>
    </w:p>
    <w:p w:rsidR="007E5CC3" w:rsidRPr="007E5CC3" w:rsidRDefault="007E5CC3" w:rsidP="007E5CC3">
      <w:pPr>
        <w:numPr>
          <w:ilvl w:val="0"/>
          <w:numId w:val="4"/>
        </w:numPr>
        <w:jc w:val="left"/>
        <w:rPr>
          <w:rFonts w:ascii="Times New Roman" w:hAnsi="Times New Roman"/>
          <w:sz w:val="28"/>
          <w:szCs w:val="28"/>
          <w:u w:val="single"/>
        </w:rPr>
      </w:pPr>
      <w:r w:rsidRPr="007E5CC3">
        <w:rPr>
          <w:rFonts w:ascii="Times New Roman" w:hAnsi="Times New Roman"/>
          <w:color w:val="7030A0"/>
          <w:sz w:val="28"/>
          <w:szCs w:val="28"/>
        </w:rPr>
        <w:t>"Продавец, контролер кассир"</w:t>
      </w:r>
      <w:r w:rsidRPr="007E5CC3">
        <w:rPr>
          <w:rFonts w:ascii="Times New Roman" w:hAnsi="Times New Roman"/>
        </w:rPr>
        <w:br w:type="page"/>
      </w:r>
      <w:r w:rsidRPr="007E5CC3">
        <w:rPr>
          <w:rFonts w:ascii="Times New Roman" w:hAnsi="Times New Roman"/>
          <w:sz w:val="28"/>
          <w:szCs w:val="28"/>
          <w:u w:val="single"/>
        </w:rPr>
        <w:lastRenderedPageBreak/>
        <w:t>Портфолио выпускника образовательного учреждения.</w:t>
      </w:r>
    </w:p>
    <w:p w:rsidR="007E5CC3" w:rsidRPr="007E5CC3" w:rsidRDefault="007E5CC3" w:rsidP="007E5CC3">
      <w:pPr>
        <w:rPr>
          <w:rFonts w:ascii="Times New Roman" w:hAnsi="Times New Roman"/>
          <w:sz w:val="28"/>
          <w:szCs w:val="28"/>
        </w:rPr>
      </w:pPr>
    </w:p>
    <w:p w:rsidR="007E5CC3" w:rsidRPr="007E5CC3" w:rsidRDefault="007E5CC3" w:rsidP="007E5CC3">
      <w:pPr>
        <w:overflowPunct w:val="0"/>
        <w:autoSpaceDE w:val="0"/>
        <w:autoSpaceDN w:val="0"/>
        <w:adjustRightInd w:val="0"/>
        <w:spacing w:line="228" w:lineRule="auto"/>
        <w:ind w:left="360" w:firstLine="348"/>
        <w:rPr>
          <w:rFonts w:ascii="Times New Roman" w:hAnsi="Times New Roman"/>
          <w:sz w:val="28"/>
          <w:szCs w:val="28"/>
        </w:rPr>
      </w:pPr>
      <w:r w:rsidRPr="007E5CC3">
        <w:rPr>
          <w:rFonts w:ascii="Times New Roman" w:hAnsi="Times New Roman"/>
          <w:sz w:val="28"/>
          <w:szCs w:val="28"/>
        </w:rPr>
        <w:t>Портфолио будет приниматься при подаче заявления о зачислении в колледж. Портфолио должно содержать: ксерокопии грамот, дипломов, подтверждающих достижения участника в муниципальных, региональных, всероссийских и международных олимпиадах, конкурсных мероприятиях, соревнованиях (по итогам 2013, 2014, 2015 годов); документы, подтверждающие участие в работе органов ученического самоуправления.</w:t>
      </w:r>
    </w:p>
    <w:p w:rsidR="007E5CC3" w:rsidRPr="007E5CC3" w:rsidRDefault="007E5CC3" w:rsidP="007E5CC3">
      <w:pPr>
        <w:rPr>
          <w:rFonts w:ascii="Times New Roman" w:hAnsi="Times New Roman"/>
          <w:sz w:val="24"/>
          <w:szCs w:val="24"/>
        </w:rPr>
      </w:pPr>
    </w:p>
    <w:p w:rsidR="007E5CC3" w:rsidRPr="007E5CC3" w:rsidRDefault="007E5CC3" w:rsidP="007E5CC3">
      <w:pPr>
        <w:rPr>
          <w:rFonts w:ascii="Times New Roman" w:hAnsi="Times New Roman"/>
          <w:i/>
          <w:sz w:val="28"/>
          <w:szCs w:val="28"/>
        </w:rPr>
      </w:pPr>
      <w:r w:rsidRPr="007E5CC3">
        <w:rPr>
          <w:rFonts w:ascii="Times New Roman" w:hAnsi="Times New Roman"/>
          <w:i/>
          <w:sz w:val="28"/>
          <w:szCs w:val="28"/>
        </w:rPr>
        <w:t>Критерии оценки:</w:t>
      </w:r>
    </w:p>
    <w:p w:rsidR="007E5CC3" w:rsidRPr="007E5CC3" w:rsidRDefault="007E5CC3" w:rsidP="007E5CC3">
      <w:pPr>
        <w:numPr>
          <w:ilvl w:val="0"/>
          <w:numId w:val="5"/>
        </w:numPr>
        <w:jc w:val="left"/>
        <w:rPr>
          <w:rFonts w:ascii="Times New Roman" w:hAnsi="Times New Roman"/>
          <w:sz w:val="28"/>
          <w:szCs w:val="28"/>
        </w:rPr>
      </w:pPr>
      <w:proofErr w:type="gramStart"/>
      <w:r w:rsidRPr="007E5CC3">
        <w:rPr>
          <w:rFonts w:ascii="Times New Roman" w:hAnsi="Times New Roman"/>
          <w:sz w:val="28"/>
          <w:szCs w:val="28"/>
        </w:rPr>
        <w:t>муниципальный уровень (участие – 0,5 балла, финалист - 1 балл, победитель – 1,5 балла);</w:t>
      </w:r>
      <w:proofErr w:type="gramEnd"/>
    </w:p>
    <w:p w:rsidR="007E5CC3" w:rsidRPr="007E5CC3" w:rsidRDefault="007E5CC3" w:rsidP="007E5CC3">
      <w:pPr>
        <w:numPr>
          <w:ilvl w:val="0"/>
          <w:numId w:val="5"/>
        </w:numPr>
        <w:jc w:val="left"/>
        <w:rPr>
          <w:rFonts w:ascii="Times New Roman" w:hAnsi="Times New Roman"/>
          <w:sz w:val="28"/>
          <w:szCs w:val="28"/>
        </w:rPr>
      </w:pPr>
      <w:proofErr w:type="gramStart"/>
      <w:r w:rsidRPr="007E5CC3">
        <w:rPr>
          <w:rFonts w:ascii="Times New Roman" w:hAnsi="Times New Roman"/>
          <w:sz w:val="28"/>
          <w:szCs w:val="28"/>
        </w:rPr>
        <w:t xml:space="preserve">региональный уровень (участие – 1 балл, финалист – 1,5 балла, победитель – 2 балла); </w:t>
      </w:r>
      <w:proofErr w:type="gramEnd"/>
    </w:p>
    <w:p w:rsidR="007E5CC3" w:rsidRPr="007E5CC3" w:rsidRDefault="007E5CC3" w:rsidP="007E5CC3">
      <w:pPr>
        <w:numPr>
          <w:ilvl w:val="0"/>
          <w:numId w:val="5"/>
        </w:numPr>
        <w:jc w:val="left"/>
        <w:rPr>
          <w:rFonts w:ascii="Times New Roman" w:hAnsi="Times New Roman"/>
          <w:sz w:val="28"/>
          <w:szCs w:val="28"/>
        </w:rPr>
      </w:pPr>
      <w:proofErr w:type="gramStart"/>
      <w:r w:rsidRPr="007E5CC3">
        <w:rPr>
          <w:rFonts w:ascii="Times New Roman" w:hAnsi="Times New Roman"/>
          <w:sz w:val="28"/>
          <w:szCs w:val="28"/>
        </w:rPr>
        <w:t>Всероссийский уровень (участие – 2 балла, финалист – 2,5 балла, победитель – 3,5 балла);</w:t>
      </w:r>
      <w:proofErr w:type="gramEnd"/>
    </w:p>
    <w:p w:rsidR="007E5CC3" w:rsidRPr="007E5CC3" w:rsidRDefault="007E5CC3" w:rsidP="007E5CC3">
      <w:pPr>
        <w:numPr>
          <w:ilvl w:val="0"/>
          <w:numId w:val="5"/>
        </w:numPr>
        <w:jc w:val="left"/>
        <w:rPr>
          <w:rFonts w:ascii="Times New Roman" w:hAnsi="Times New Roman"/>
          <w:sz w:val="28"/>
          <w:szCs w:val="28"/>
        </w:rPr>
      </w:pPr>
      <w:r w:rsidRPr="007E5CC3">
        <w:rPr>
          <w:rFonts w:ascii="Times New Roman" w:hAnsi="Times New Roman"/>
          <w:sz w:val="28"/>
          <w:szCs w:val="28"/>
        </w:rPr>
        <w:t xml:space="preserve">международный уровень (участие – 3 балла, победитель – 5 баллов). </w:t>
      </w:r>
    </w:p>
    <w:p w:rsidR="007E5CC3" w:rsidRPr="007E5CC3" w:rsidRDefault="007E5CC3" w:rsidP="007E5CC3">
      <w:pPr>
        <w:rPr>
          <w:rFonts w:ascii="Times New Roman" w:hAnsi="Times New Roman"/>
          <w:sz w:val="28"/>
          <w:szCs w:val="28"/>
        </w:rPr>
      </w:pPr>
      <w:r w:rsidRPr="007E5CC3">
        <w:rPr>
          <w:rFonts w:ascii="Times New Roman" w:hAnsi="Times New Roman"/>
          <w:sz w:val="28"/>
          <w:szCs w:val="28"/>
        </w:rPr>
        <w:tab/>
      </w:r>
    </w:p>
    <w:p w:rsidR="007E5CC3" w:rsidRPr="007E5CC3" w:rsidRDefault="007E5CC3" w:rsidP="007E5CC3">
      <w:pPr>
        <w:rPr>
          <w:rFonts w:ascii="Times New Roman" w:hAnsi="Times New Roman"/>
          <w:sz w:val="28"/>
          <w:szCs w:val="28"/>
        </w:rPr>
      </w:pPr>
      <w:r w:rsidRPr="007E5CC3">
        <w:rPr>
          <w:rFonts w:ascii="Times New Roman" w:hAnsi="Times New Roman"/>
          <w:sz w:val="28"/>
          <w:szCs w:val="28"/>
        </w:rPr>
        <w:t>Участие в работе органов ученического самоуправления - 1 балл за каждый документ.</w:t>
      </w:r>
    </w:p>
    <w:p w:rsidR="007E5CC3" w:rsidRPr="007E5CC3" w:rsidRDefault="007E5CC3" w:rsidP="007E5CC3">
      <w:pPr>
        <w:rPr>
          <w:rFonts w:ascii="Times New Roman" w:hAnsi="Times New Roman"/>
          <w:sz w:val="24"/>
          <w:szCs w:val="24"/>
        </w:rPr>
      </w:pPr>
      <w:bookmarkStart w:id="0" w:name="_GoBack"/>
      <w:bookmarkEnd w:id="0"/>
    </w:p>
    <w:p w:rsidR="007E5CC3" w:rsidRPr="007E5CC3" w:rsidRDefault="007E5CC3" w:rsidP="007E5CC3">
      <w:pPr>
        <w:rPr>
          <w:rFonts w:ascii="Times New Roman" w:hAnsi="Times New Roman"/>
          <w:sz w:val="28"/>
          <w:szCs w:val="28"/>
        </w:rPr>
      </w:pPr>
      <w:r w:rsidRPr="007E5CC3">
        <w:rPr>
          <w:rFonts w:ascii="Times New Roman" w:hAnsi="Times New Roman"/>
          <w:sz w:val="28"/>
          <w:szCs w:val="28"/>
        </w:rPr>
        <w:t>Кроме того, будут учитываться:</w:t>
      </w:r>
    </w:p>
    <w:p w:rsidR="007E5CC3" w:rsidRPr="007E5CC3" w:rsidRDefault="007E5CC3" w:rsidP="007E5CC3">
      <w:pPr>
        <w:numPr>
          <w:ilvl w:val="0"/>
          <w:numId w:val="6"/>
        </w:numPr>
        <w:jc w:val="left"/>
        <w:rPr>
          <w:rFonts w:ascii="Times New Roman" w:hAnsi="Times New Roman"/>
          <w:sz w:val="28"/>
          <w:szCs w:val="28"/>
        </w:rPr>
      </w:pPr>
      <w:r w:rsidRPr="007E5CC3">
        <w:rPr>
          <w:rFonts w:ascii="Times New Roman" w:hAnsi="Times New Roman"/>
          <w:sz w:val="28"/>
          <w:szCs w:val="28"/>
        </w:rPr>
        <w:t>аккуратность и эстетичность оформления - 1-3 балла.</w:t>
      </w:r>
    </w:p>
    <w:p w:rsidR="007E5CC3" w:rsidRPr="007E5CC3" w:rsidRDefault="007E5CC3" w:rsidP="007E5CC3">
      <w:pPr>
        <w:numPr>
          <w:ilvl w:val="0"/>
          <w:numId w:val="6"/>
        </w:numPr>
        <w:jc w:val="left"/>
        <w:rPr>
          <w:rFonts w:ascii="Times New Roman" w:hAnsi="Times New Roman"/>
          <w:sz w:val="28"/>
          <w:szCs w:val="28"/>
        </w:rPr>
      </w:pPr>
      <w:r w:rsidRPr="007E5CC3">
        <w:rPr>
          <w:rFonts w:ascii="Times New Roman" w:hAnsi="Times New Roman"/>
          <w:sz w:val="28"/>
          <w:szCs w:val="28"/>
        </w:rPr>
        <w:t>структурированность - 1-3 балла.</w:t>
      </w:r>
    </w:p>
    <w:p w:rsidR="007E5CC3" w:rsidRPr="007E5CC3" w:rsidRDefault="007E5CC3" w:rsidP="007E5CC3">
      <w:pPr>
        <w:rPr>
          <w:rFonts w:ascii="Times New Roman" w:hAnsi="Times New Roman"/>
          <w:sz w:val="24"/>
          <w:szCs w:val="24"/>
        </w:rPr>
      </w:pPr>
    </w:p>
    <w:p w:rsidR="007E5CC3" w:rsidRPr="007E5CC3" w:rsidRDefault="007E5CC3" w:rsidP="007E5CC3">
      <w:pPr>
        <w:rPr>
          <w:rFonts w:ascii="Times New Roman" w:hAnsi="Times New Roman"/>
        </w:rPr>
      </w:pPr>
    </w:p>
    <w:p w:rsidR="007E5CC3" w:rsidRPr="007E5CC3" w:rsidRDefault="007E5CC3" w:rsidP="007E5CC3">
      <w:pPr>
        <w:pStyle w:val="ConsPlusNormal"/>
        <w:ind w:firstLine="709"/>
        <w:jc w:val="both"/>
        <w:rPr>
          <w:rFonts w:ascii="Times New Roman" w:hAnsi="Times New Roman" w:cs="Times New Roman"/>
          <w:sz w:val="28"/>
          <w:szCs w:val="28"/>
        </w:rPr>
      </w:pPr>
      <w:r w:rsidRPr="007E5CC3">
        <w:rPr>
          <w:rFonts w:ascii="Times New Roman" w:hAnsi="Times New Roman" w:cs="Times New Roman"/>
          <w:sz w:val="28"/>
          <w:szCs w:val="28"/>
        </w:rPr>
        <w:t>По результатам конкурса жюри по наибольшему количеству набранных баллов определяет победителей, занявших первое, второе, третье места (далее именуются - победители конкурса), а также десять номинантов конкурса.</w:t>
      </w:r>
    </w:p>
    <w:p w:rsidR="007E5CC3" w:rsidRPr="007E5CC3" w:rsidRDefault="007E5CC3" w:rsidP="007E5CC3">
      <w:pPr>
        <w:rPr>
          <w:rFonts w:ascii="Times New Roman" w:hAnsi="Times New Roman"/>
          <w:sz w:val="24"/>
          <w:szCs w:val="24"/>
        </w:rPr>
      </w:pPr>
    </w:p>
    <w:p w:rsidR="00567CB7" w:rsidRPr="007E5CC3" w:rsidRDefault="00567CB7">
      <w:pPr>
        <w:rPr>
          <w:rFonts w:ascii="Times New Roman" w:hAnsi="Times New Roman"/>
        </w:rPr>
      </w:pPr>
    </w:p>
    <w:sectPr w:rsidR="00567CB7" w:rsidRPr="007E5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27BA"/>
    <w:multiLevelType w:val="hybridMultilevel"/>
    <w:tmpl w:val="7D1E44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8A32BEE"/>
    <w:multiLevelType w:val="hybridMultilevel"/>
    <w:tmpl w:val="2A541C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B051574"/>
    <w:multiLevelType w:val="hybridMultilevel"/>
    <w:tmpl w:val="CA4675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F0B24E0"/>
    <w:multiLevelType w:val="hybridMultilevel"/>
    <w:tmpl w:val="4198BF48"/>
    <w:lvl w:ilvl="0" w:tplc="04190015">
      <w:start w:val="1"/>
      <w:numFmt w:val="upperLetter"/>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501D3879"/>
    <w:multiLevelType w:val="hybridMultilevel"/>
    <w:tmpl w:val="79288F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0BE7939"/>
    <w:multiLevelType w:val="hybridMultilevel"/>
    <w:tmpl w:val="7E5875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23"/>
    <w:rsid w:val="000403AE"/>
    <w:rsid w:val="001A5623"/>
    <w:rsid w:val="00567CB7"/>
    <w:rsid w:val="00643022"/>
    <w:rsid w:val="007E5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3AE"/>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E5CC3"/>
    <w:rPr>
      <w:color w:val="0000FF"/>
      <w:u w:val="single"/>
    </w:rPr>
  </w:style>
  <w:style w:type="paragraph" w:styleId="a4">
    <w:name w:val="Normal (Web)"/>
    <w:basedOn w:val="a"/>
    <w:semiHidden/>
    <w:unhideWhenUsed/>
    <w:rsid w:val="007E5CC3"/>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Normal">
    <w:name w:val="ConsPlusNormal"/>
    <w:rsid w:val="007E5CC3"/>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3AE"/>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E5CC3"/>
    <w:rPr>
      <w:color w:val="0000FF"/>
      <w:u w:val="single"/>
    </w:rPr>
  </w:style>
  <w:style w:type="paragraph" w:styleId="a4">
    <w:name w:val="Normal (Web)"/>
    <w:basedOn w:val="a"/>
    <w:semiHidden/>
    <w:unhideWhenUsed/>
    <w:rsid w:val="007E5CC3"/>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Normal">
    <w:name w:val="ConsPlusNormal"/>
    <w:rsid w:val="007E5CC3"/>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546251">
      <w:bodyDiv w:val="1"/>
      <w:marLeft w:val="0"/>
      <w:marRight w:val="0"/>
      <w:marTop w:val="0"/>
      <w:marBottom w:val="0"/>
      <w:divBdr>
        <w:top w:val="none" w:sz="0" w:space="0" w:color="auto"/>
        <w:left w:val="none" w:sz="0" w:space="0" w:color="auto"/>
        <w:bottom w:val="none" w:sz="0" w:space="0" w:color="auto"/>
        <w:right w:val="none" w:sz="0" w:space="0" w:color="auto"/>
      </w:divBdr>
    </w:div>
    <w:div w:id="172421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lpkms@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883</Words>
  <Characters>5038</Characters>
  <Application>Microsoft Office Word</Application>
  <DocSecurity>0</DocSecurity>
  <Lines>41</Lines>
  <Paragraphs>11</Paragraphs>
  <ScaleCrop>false</ScaleCrop>
  <Company>SPecialiST RePack</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dc:creator>
  <cp:keywords/>
  <dc:description/>
  <cp:lastModifiedBy>гала</cp:lastModifiedBy>
  <cp:revision>4</cp:revision>
  <dcterms:created xsi:type="dcterms:W3CDTF">2016-01-21T06:33:00Z</dcterms:created>
  <dcterms:modified xsi:type="dcterms:W3CDTF">2016-01-21T08:57:00Z</dcterms:modified>
</cp:coreProperties>
</file>